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81" w:rsidRPr="00864481" w:rsidRDefault="00864481" w:rsidP="00864481">
      <w:pPr>
        <w:shd w:val="clear" w:color="auto" w:fill="FFFFFF"/>
        <w:spacing w:after="120" w:line="240" w:lineRule="auto"/>
        <w:textAlignment w:val="baseline"/>
        <w:outlineLvl w:val="0"/>
        <w:rPr>
          <w:rFonts w:ascii="Arial" w:eastAsia="Times New Roman" w:hAnsi="Arial" w:cs="Arial"/>
          <w:color w:val="000000"/>
          <w:kern w:val="36"/>
          <w:sz w:val="20"/>
          <w:szCs w:val="62"/>
        </w:rPr>
      </w:pPr>
      <w:r w:rsidRPr="00864481">
        <w:rPr>
          <w:rFonts w:ascii="Arial" w:eastAsia="Times New Roman" w:hAnsi="Arial" w:cs="Arial"/>
          <w:color w:val="000000"/>
          <w:kern w:val="36"/>
          <w:sz w:val="20"/>
          <w:szCs w:val="62"/>
        </w:rPr>
        <w:t>https://www.washingtonexaminer.com/news/2453118/when-addressing-cannabis-policy-congress-needs-to-start-by-protecting-children/</w:t>
      </w:r>
    </w:p>
    <w:p w:rsidR="00864481" w:rsidRDefault="00864481" w:rsidP="00864481">
      <w:pPr>
        <w:shd w:val="clear" w:color="auto" w:fill="FFFFFF"/>
        <w:spacing w:after="120" w:line="240" w:lineRule="auto"/>
        <w:jc w:val="center"/>
        <w:textAlignment w:val="baseline"/>
        <w:outlineLvl w:val="0"/>
        <w:rPr>
          <w:rFonts w:ascii="Arial" w:eastAsia="Times New Roman" w:hAnsi="Arial" w:cs="Arial"/>
          <w:color w:val="000000"/>
          <w:kern w:val="36"/>
          <w:sz w:val="24"/>
          <w:szCs w:val="62"/>
        </w:rPr>
      </w:pPr>
    </w:p>
    <w:p w:rsidR="00864481" w:rsidRPr="00864481" w:rsidRDefault="00864481" w:rsidP="00864481">
      <w:pPr>
        <w:shd w:val="clear" w:color="auto" w:fill="FFFFFF"/>
        <w:spacing w:after="120" w:line="240" w:lineRule="auto"/>
        <w:jc w:val="center"/>
        <w:textAlignment w:val="baseline"/>
        <w:outlineLvl w:val="0"/>
        <w:rPr>
          <w:rFonts w:ascii="Arial" w:eastAsia="Times New Roman" w:hAnsi="Arial" w:cs="Arial"/>
          <w:b/>
          <w:color w:val="000000"/>
          <w:kern w:val="36"/>
          <w:sz w:val="24"/>
          <w:szCs w:val="62"/>
        </w:rPr>
      </w:pPr>
      <w:r w:rsidRPr="00864481">
        <w:rPr>
          <w:rFonts w:ascii="Arial" w:eastAsia="Times New Roman" w:hAnsi="Arial" w:cs="Arial"/>
          <w:b/>
          <w:color w:val="000000"/>
          <w:kern w:val="36"/>
          <w:sz w:val="24"/>
          <w:szCs w:val="62"/>
        </w:rPr>
        <w:t>When addressing cannabis policy, Congress needs to start by protecting children</w:t>
      </w:r>
    </w:p>
    <w:p w:rsidR="00864481" w:rsidRPr="00864481" w:rsidRDefault="00864481" w:rsidP="00864481">
      <w:pPr>
        <w:shd w:val="clear" w:color="auto" w:fill="FFFFFF"/>
        <w:spacing w:line="450" w:lineRule="atLeast"/>
        <w:textAlignment w:val="center"/>
        <w:rPr>
          <w:rFonts w:ascii="Arial" w:eastAsia="Times New Roman" w:hAnsi="Arial" w:cs="Arial"/>
          <w:color w:val="444444"/>
          <w:sz w:val="17"/>
          <w:szCs w:val="17"/>
        </w:rPr>
      </w:pPr>
      <w:r w:rsidRPr="00864481">
        <w:rPr>
          <w:rFonts w:ascii="Arial" w:eastAsia="Times New Roman" w:hAnsi="Arial" w:cs="Arial"/>
          <w:color w:val="444444"/>
          <w:sz w:val="17"/>
          <w:szCs w:val="17"/>
        </w:rPr>
        <w:t xml:space="preserve">By </w:t>
      </w:r>
      <w:hyperlink r:id="rId6" w:history="1">
        <w:proofErr w:type="spellStart"/>
        <w:r w:rsidRPr="00864481">
          <w:rPr>
            <w:rFonts w:ascii="Arial" w:eastAsia="Times New Roman" w:hAnsi="Arial" w:cs="Arial"/>
            <w:color w:val="000000"/>
            <w:sz w:val="17"/>
            <w:szCs w:val="17"/>
            <w:u w:val="single"/>
          </w:rPr>
          <w:t>Elinore</w:t>
        </w:r>
        <w:proofErr w:type="spellEnd"/>
        <w:r w:rsidRPr="00864481">
          <w:rPr>
            <w:rFonts w:ascii="Arial" w:eastAsia="Times New Roman" w:hAnsi="Arial" w:cs="Arial"/>
            <w:color w:val="000000"/>
            <w:sz w:val="17"/>
            <w:szCs w:val="17"/>
            <w:u w:val="single"/>
          </w:rPr>
          <w:t xml:space="preserve"> </w:t>
        </w:r>
        <w:proofErr w:type="spellStart"/>
        <w:r w:rsidRPr="00864481">
          <w:rPr>
            <w:rFonts w:ascii="Arial" w:eastAsia="Times New Roman" w:hAnsi="Arial" w:cs="Arial"/>
            <w:color w:val="000000"/>
            <w:sz w:val="17"/>
            <w:szCs w:val="17"/>
            <w:u w:val="single"/>
          </w:rPr>
          <w:t>McCance</w:t>
        </w:r>
        <w:proofErr w:type="spellEnd"/>
        <w:r w:rsidRPr="00864481">
          <w:rPr>
            <w:rFonts w:ascii="Arial" w:eastAsia="Times New Roman" w:hAnsi="Arial" w:cs="Arial"/>
            <w:color w:val="000000"/>
            <w:sz w:val="17"/>
            <w:szCs w:val="17"/>
            <w:u w:val="single"/>
          </w:rPr>
          <w:t>-Katz</w:t>
        </w:r>
      </w:hyperlink>
    </w:p>
    <w:p w:rsidR="00864481" w:rsidRPr="00864481" w:rsidRDefault="00864481" w:rsidP="00864481">
      <w:pPr>
        <w:shd w:val="clear" w:color="auto" w:fill="FFFFFF"/>
        <w:spacing w:line="450" w:lineRule="atLeast"/>
        <w:textAlignment w:val="center"/>
        <w:rPr>
          <w:rFonts w:ascii="Arial" w:eastAsia="Times New Roman" w:hAnsi="Arial" w:cs="Arial"/>
          <w:color w:val="444444"/>
          <w:sz w:val="21"/>
          <w:szCs w:val="21"/>
        </w:rPr>
      </w:pPr>
      <w:r w:rsidRPr="00864481">
        <w:rPr>
          <w:rFonts w:ascii="Arial" w:eastAsia="Times New Roman" w:hAnsi="Arial" w:cs="Arial"/>
          <w:color w:val="444444"/>
          <w:sz w:val="21"/>
          <w:szCs w:val="21"/>
        </w:rPr>
        <w:t>September 20, 2023</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The </w:t>
      </w:r>
      <w:hyperlink r:id="rId7" w:tgtFrame="_blank" w:history="1">
        <w:r w:rsidRPr="00864481">
          <w:rPr>
            <w:rFonts w:ascii="Arial" w:eastAsia="Times New Roman" w:hAnsi="Arial" w:cs="Arial"/>
            <w:color w:val="0000FF"/>
            <w:sz w:val="23"/>
            <w:szCs w:val="23"/>
            <w:u w:val="single"/>
          </w:rPr>
          <w:t>cannabis</w:t>
        </w:r>
      </w:hyperlink>
      <w:r w:rsidRPr="00864481">
        <w:rPr>
          <w:rFonts w:ascii="Arial" w:eastAsia="Times New Roman" w:hAnsi="Arial" w:cs="Arial"/>
          <w:color w:val="222222"/>
          <w:sz w:val="23"/>
          <w:szCs w:val="23"/>
        </w:rPr>
        <w:t> industry, both medical and recreational, has expanded rapidly in the United States over the last decade. Currently, 38 states and the </w:t>
      </w:r>
      <w:hyperlink r:id="rId8" w:tgtFrame="_blank" w:history="1">
        <w:r w:rsidRPr="00864481">
          <w:rPr>
            <w:rFonts w:ascii="Arial" w:eastAsia="Times New Roman" w:hAnsi="Arial" w:cs="Arial"/>
            <w:color w:val="0000FF"/>
            <w:sz w:val="23"/>
            <w:szCs w:val="23"/>
            <w:u w:val="single"/>
          </w:rPr>
          <w:t>District of Columbia</w:t>
        </w:r>
      </w:hyperlink>
      <w:r w:rsidRPr="00864481">
        <w:rPr>
          <w:rFonts w:ascii="Arial" w:eastAsia="Times New Roman" w:hAnsi="Arial" w:cs="Arial"/>
          <w:color w:val="222222"/>
          <w:sz w:val="23"/>
          <w:szCs w:val="23"/>
        </w:rPr>
        <w:t> have legalized medical marijuana. Twenty-two states and Washington, D.C., have more recently legalized recreational cannabis. The catch for the dispensaries is that because cannabis is illegal at the federal level, these businesses are unable to engage in commercial banking.</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Cannabis industry advocates on </w:t>
      </w:r>
      <w:hyperlink r:id="rId9" w:tgtFrame="_blank" w:history="1">
        <w:r w:rsidRPr="00864481">
          <w:rPr>
            <w:rFonts w:ascii="Arial" w:eastAsia="Times New Roman" w:hAnsi="Arial" w:cs="Arial"/>
            <w:color w:val="0000FF"/>
            <w:sz w:val="23"/>
            <w:szCs w:val="23"/>
            <w:u w:val="single"/>
          </w:rPr>
          <w:t>Capitol Hill</w:t>
        </w:r>
      </w:hyperlink>
      <w:r w:rsidRPr="00864481">
        <w:rPr>
          <w:rFonts w:ascii="Arial" w:eastAsia="Times New Roman" w:hAnsi="Arial" w:cs="Arial"/>
          <w:color w:val="222222"/>
          <w:sz w:val="23"/>
          <w:szCs w:val="23"/>
        </w:rPr>
        <w:t xml:space="preserve"> are advocating for the passage of legislation that would permit access to the banking system making it possible for greater expansion and profit to this multi-billion dollar industry. This offers an opportunity to have a national conversation on the effect of cannabis on youth. For many </w:t>
      </w:r>
      <w:proofErr w:type="gramStart"/>
      <w:r w:rsidRPr="00864481">
        <w:rPr>
          <w:rFonts w:ascii="Arial" w:eastAsia="Times New Roman" w:hAnsi="Arial" w:cs="Arial"/>
          <w:color w:val="222222"/>
          <w:sz w:val="23"/>
          <w:szCs w:val="23"/>
        </w:rPr>
        <w:t>years</w:t>
      </w:r>
      <w:proofErr w:type="gramEnd"/>
      <w:r w:rsidRPr="00864481">
        <w:rPr>
          <w:rFonts w:ascii="Arial" w:eastAsia="Times New Roman" w:hAnsi="Arial" w:cs="Arial"/>
          <w:color w:val="222222"/>
          <w:sz w:val="23"/>
          <w:szCs w:val="23"/>
        </w:rPr>
        <w:t xml:space="preserve"> research has been accumulating on the risks of cannabis use by youth and these risks increase with increasing THC concentration. The passage of the so-called SAFE Banking Act will expand the commercialization of products with ultra-high concentrations of THC, the main psychoactive chemical in cannabis and the component that can lead to addiction.</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The cannabis of the 1960s to 1980s had a </w:t>
      </w:r>
      <w:hyperlink r:id="rId10" w:tgtFrame="_blank" w:history="1">
        <w:r w:rsidRPr="00864481">
          <w:rPr>
            <w:rFonts w:ascii="Arial" w:eastAsia="Times New Roman" w:hAnsi="Arial" w:cs="Arial"/>
            <w:color w:val="0000FF"/>
            <w:sz w:val="23"/>
            <w:szCs w:val="23"/>
            <w:u w:val="single"/>
          </w:rPr>
          <w:t>THC content of less than 2%.</w:t>
        </w:r>
      </w:hyperlink>
      <w:r w:rsidRPr="00864481">
        <w:rPr>
          <w:rFonts w:ascii="Arial" w:eastAsia="Times New Roman" w:hAnsi="Arial" w:cs="Arial"/>
          <w:color w:val="222222"/>
          <w:sz w:val="23"/>
          <w:szCs w:val="23"/>
        </w:rPr>
        <w:t> THC content has </w:t>
      </w:r>
      <w:hyperlink r:id="rId11" w:tgtFrame="_blank" w:history="1">
        <w:r w:rsidRPr="00864481">
          <w:rPr>
            <w:rFonts w:ascii="Arial" w:eastAsia="Times New Roman" w:hAnsi="Arial" w:cs="Arial"/>
            <w:color w:val="0000FF"/>
            <w:sz w:val="23"/>
            <w:szCs w:val="23"/>
            <w:u w:val="single"/>
          </w:rPr>
          <w:t>been steadily increasing since the 1990s</w:t>
        </w:r>
      </w:hyperlink>
      <w:r w:rsidRPr="00864481">
        <w:rPr>
          <w:rFonts w:ascii="Arial" w:eastAsia="Times New Roman" w:hAnsi="Arial" w:cs="Arial"/>
          <w:color w:val="222222"/>
          <w:sz w:val="23"/>
          <w:szCs w:val="23"/>
        </w:rPr>
        <w:t>. </w:t>
      </w:r>
      <w:hyperlink r:id="rId12" w:tgtFrame="_blank" w:history="1">
        <w:r w:rsidRPr="00864481">
          <w:rPr>
            <w:rFonts w:ascii="Arial" w:eastAsia="Times New Roman" w:hAnsi="Arial" w:cs="Arial"/>
            <w:color w:val="0000FF"/>
            <w:sz w:val="23"/>
            <w:szCs w:val="23"/>
            <w:u w:val="single"/>
          </w:rPr>
          <w:t>Today’s plants have THC content exceeding 15% and extracts can reach 95% purity</w:t>
        </w:r>
      </w:hyperlink>
      <w:r w:rsidRPr="00864481">
        <w:rPr>
          <w:rFonts w:ascii="Arial" w:eastAsia="Times New Roman" w:hAnsi="Arial" w:cs="Arial"/>
          <w:color w:val="222222"/>
          <w:sz w:val="23"/>
          <w:szCs w:val="23"/>
        </w:rPr>
        <w:t>.</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For years there have been scientific studies implicating cannabis in a number of adverse effects, including mental health risks for adolescents. As early as 1987, </w:t>
      </w:r>
      <w:hyperlink r:id="rId13" w:tgtFrame="_blank" w:history="1">
        <w:r w:rsidRPr="00864481">
          <w:rPr>
            <w:rFonts w:ascii="Arial" w:eastAsia="Times New Roman" w:hAnsi="Arial" w:cs="Arial"/>
            <w:color w:val="0000FF"/>
            <w:sz w:val="23"/>
            <w:szCs w:val="23"/>
            <w:u w:val="single"/>
          </w:rPr>
          <w:t>research showed a link between adolescent use of cannabis, psychosis, and a diagnosis of schizophrenia</w:t>
        </w:r>
      </w:hyperlink>
      <w:r w:rsidRPr="00864481">
        <w:rPr>
          <w:rFonts w:ascii="Arial" w:eastAsia="Times New Roman" w:hAnsi="Arial" w:cs="Arial"/>
          <w:color w:val="222222"/>
          <w:sz w:val="23"/>
          <w:szCs w:val="23"/>
        </w:rPr>
        <w:t>. </w:t>
      </w:r>
      <w:hyperlink r:id="rId14" w:tgtFrame="_blank" w:history="1">
        <w:r w:rsidRPr="00864481">
          <w:rPr>
            <w:rFonts w:ascii="Arial" w:eastAsia="Times New Roman" w:hAnsi="Arial" w:cs="Arial"/>
            <w:color w:val="0000FF"/>
            <w:sz w:val="23"/>
            <w:szCs w:val="23"/>
            <w:u w:val="single"/>
          </w:rPr>
          <w:t>Cannabis use has been linked to depression and suicide</w:t>
        </w:r>
      </w:hyperlink>
      <w:r w:rsidRPr="00864481">
        <w:rPr>
          <w:rFonts w:ascii="Arial" w:eastAsia="Times New Roman" w:hAnsi="Arial" w:cs="Arial"/>
          <w:color w:val="222222"/>
          <w:sz w:val="23"/>
          <w:szCs w:val="23"/>
        </w:rPr>
        <w:t>. </w:t>
      </w:r>
      <w:hyperlink r:id="rId15" w:tgtFrame="_blank" w:history="1">
        <w:r w:rsidRPr="00864481">
          <w:rPr>
            <w:rFonts w:ascii="Arial" w:eastAsia="Times New Roman" w:hAnsi="Arial" w:cs="Arial"/>
            <w:color w:val="0000FF"/>
            <w:sz w:val="23"/>
            <w:szCs w:val="23"/>
            <w:u w:val="single"/>
          </w:rPr>
          <w:t>Data from Colorado</w:t>
        </w:r>
      </w:hyperlink>
      <w:r w:rsidRPr="00864481">
        <w:rPr>
          <w:rFonts w:ascii="Arial" w:eastAsia="Times New Roman" w:hAnsi="Arial" w:cs="Arial"/>
          <w:color w:val="222222"/>
          <w:sz w:val="23"/>
          <w:szCs w:val="23"/>
        </w:rPr>
        <w:t> showed cannabis to be the most common substance found in suicide deaths of 10- to 19-year-olds at 30.6%, compared to 9.7% for alcohol in 2016.</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hyperlink r:id="rId16" w:tgtFrame="_blank" w:history="1">
        <w:r w:rsidRPr="00864481">
          <w:rPr>
            <w:rFonts w:ascii="Arial" w:eastAsia="Times New Roman" w:hAnsi="Arial" w:cs="Arial"/>
            <w:color w:val="0000FF"/>
            <w:sz w:val="23"/>
            <w:szCs w:val="23"/>
            <w:u w:val="single"/>
          </w:rPr>
          <w:t>The U.S. Centers for Disease Control and Prevention is clear</w:t>
        </w:r>
      </w:hyperlink>
      <w:r w:rsidRPr="00864481">
        <w:rPr>
          <w:rFonts w:ascii="Arial" w:eastAsia="Times New Roman" w:hAnsi="Arial" w:cs="Arial"/>
          <w:color w:val="222222"/>
          <w:sz w:val="23"/>
          <w:szCs w:val="23"/>
        </w:rPr>
        <w:t> that adolescent cannabis use can harm the brain, which continues to develop and mature until about age 25. Acute cannabis use impairs memory, concentration, and learning. </w:t>
      </w:r>
      <w:hyperlink r:id="rId17" w:tgtFrame="_blank" w:history="1">
        <w:r w:rsidRPr="00864481">
          <w:rPr>
            <w:rFonts w:ascii="Arial" w:eastAsia="Times New Roman" w:hAnsi="Arial" w:cs="Arial"/>
            <w:color w:val="0000FF"/>
            <w:sz w:val="23"/>
            <w:szCs w:val="23"/>
            <w:u w:val="single"/>
          </w:rPr>
          <w:t>A cohort study that began in 1972-73 and continued until participants were 45 years old</w:t>
        </w:r>
      </w:hyperlink>
      <w:r w:rsidRPr="00864481">
        <w:rPr>
          <w:rFonts w:ascii="Arial" w:eastAsia="Times New Roman" w:hAnsi="Arial" w:cs="Arial"/>
          <w:color w:val="222222"/>
          <w:sz w:val="23"/>
          <w:szCs w:val="23"/>
        </w:rPr>
        <w:t> showed long-term cannabis use to be associated with a significant loss of IQ in adults after controlling for alcohol and other illicit drug use and environmental factors. Unfortunatel</w:t>
      </w:r>
      <w:bookmarkStart w:id="0" w:name="_GoBack"/>
      <w:bookmarkEnd w:id="0"/>
      <w:r w:rsidRPr="00864481">
        <w:rPr>
          <w:rFonts w:ascii="Arial" w:eastAsia="Times New Roman" w:hAnsi="Arial" w:cs="Arial"/>
          <w:color w:val="222222"/>
          <w:sz w:val="23"/>
          <w:szCs w:val="23"/>
        </w:rPr>
        <w:t>y, these studies and </w:t>
      </w:r>
      <w:hyperlink r:id="rId18" w:tgtFrame="_blank" w:history="1">
        <w:r w:rsidRPr="00864481">
          <w:rPr>
            <w:rFonts w:ascii="Arial" w:eastAsia="Times New Roman" w:hAnsi="Arial" w:cs="Arial"/>
            <w:color w:val="0000FF"/>
            <w:sz w:val="23"/>
            <w:szCs w:val="23"/>
            <w:u w:val="single"/>
          </w:rPr>
          <w:t>a comprehensive review published in 2017</w:t>
        </w:r>
      </w:hyperlink>
      <w:r w:rsidRPr="00864481">
        <w:rPr>
          <w:rFonts w:ascii="Arial" w:eastAsia="Times New Roman" w:hAnsi="Arial" w:cs="Arial"/>
          <w:color w:val="222222"/>
          <w:sz w:val="23"/>
          <w:szCs w:val="23"/>
        </w:rPr>
        <w:t> summarizing mental health effects associated with cannabis use from the National Academies of Science, Medicine, and Engineering have received little attention to date.</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hyperlink r:id="rId19" w:tgtFrame="_blank" w:history="1">
        <w:r w:rsidRPr="00864481">
          <w:rPr>
            <w:rFonts w:ascii="Arial" w:eastAsia="Times New Roman" w:hAnsi="Arial" w:cs="Arial"/>
            <w:color w:val="0000FF"/>
            <w:sz w:val="23"/>
            <w:szCs w:val="23"/>
            <w:u w:val="single"/>
          </w:rPr>
          <w:t>Cannabis use continues to rise year over year according to the National Survey on Drug Use and Health</w:t>
        </w:r>
      </w:hyperlink>
      <w:r w:rsidRPr="00864481">
        <w:rPr>
          <w:rFonts w:ascii="Arial" w:eastAsia="Times New Roman" w:hAnsi="Arial" w:cs="Arial"/>
          <w:color w:val="222222"/>
          <w:sz w:val="23"/>
          <w:szCs w:val="23"/>
        </w:rPr>
        <w:t>. In 2021, nearly 19% of 12-17-year-olds had used cannabis in the past year. Of these, nearly 5% developed cannabis use disorder. Approximately 2.6 million Americans initiated cannabis use in 2021 and 869,000 were adolescents. Given the burgeoning data on cannabis health risks, we need to focus more on making this information widely available.</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hyperlink r:id="rId20" w:tgtFrame="_blank" w:history="1">
        <w:r w:rsidRPr="00864481">
          <w:rPr>
            <w:rFonts w:ascii="Arial" w:eastAsia="Times New Roman" w:hAnsi="Arial" w:cs="Arial"/>
            <w:color w:val="0000FF"/>
            <w:sz w:val="23"/>
            <w:szCs w:val="23"/>
            <w:u w:val="single"/>
          </w:rPr>
          <w:t>The cannabis industry spent a record $5.8 million to lobby Congress last year</w:t>
        </w:r>
      </w:hyperlink>
      <w:r w:rsidRPr="00864481">
        <w:rPr>
          <w:rFonts w:ascii="Arial" w:eastAsia="Times New Roman" w:hAnsi="Arial" w:cs="Arial"/>
          <w:color w:val="222222"/>
          <w:sz w:val="23"/>
          <w:szCs w:val="23"/>
        </w:rPr>
        <w:t> because it wants access to capital markets and mainstream legitimacy, which would be provided by the SAFE Banking Act. There should be no doubt that this legislation will accelerate cannabis commercialization. However, nowhere is there acknowledgment or discussion of the need to protect youth from the threat of their products.</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The SAFE Banking Act presents a chance for Congress to take action that will help to inform Americans of what is in the cannabis products they buy and to help protect our children from cannabis harm. Congress can prioritize America’s youth using the SAFE Banking Act by adding language to the legislation to address product quality and safety issues. This legislation provides an opportunity to require clear and accurate labeling of all products containing THC. Developing testing standards and ensuring that THC content in cannabis products is accurately reported should be made a priority for the FDA.</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An issue of some urgency is the increasingly widespread availability and use of concentrates with high THC purity. A federal advisory panel should be convened to consider regulations specific to THC concentrates given the unique and unprecedented risks they present. This legislation should prohibit the distribution of cannabis as candy or with flavors, which we know appeal to underage users. Finally, significant new funding is needed to address cannabis prevention in youth as well as to increase funding for substance use disorders related to cannabis.</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r w:rsidRPr="00864481">
        <w:rPr>
          <w:rFonts w:ascii="Arial" w:eastAsia="Times New Roman" w:hAnsi="Arial" w:cs="Arial"/>
          <w:color w:val="222222"/>
          <w:sz w:val="23"/>
          <w:szCs w:val="23"/>
        </w:rPr>
        <w:t>It seems obvious that we would want to limit the harm of cannabis to youth before expanding the threat to their futures through greater commercialization. The time has come for serious dialogue about the risks associated with cannabis use, particularly by young Americans. Congress should balance the demands of industry lobbyists with the needs of the next generations.</w:t>
      </w:r>
    </w:p>
    <w:p w:rsidR="00864481" w:rsidRPr="00864481" w:rsidRDefault="00864481" w:rsidP="00864481">
      <w:pPr>
        <w:shd w:val="clear" w:color="auto" w:fill="FFFFFF"/>
        <w:spacing w:after="390" w:line="240" w:lineRule="auto"/>
        <w:textAlignment w:val="baseline"/>
        <w:rPr>
          <w:rFonts w:ascii="Arial" w:eastAsia="Times New Roman" w:hAnsi="Arial" w:cs="Arial"/>
          <w:color w:val="222222"/>
          <w:sz w:val="23"/>
          <w:szCs w:val="23"/>
        </w:rPr>
      </w:pPr>
      <w:proofErr w:type="spellStart"/>
      <w:r w:rsidRPr="00864481">
        <w:rPr>
          <w:rFonts w:ascii="Arial" w:eastAsia="Times New Roman" w:hAnsi="Arial" w:cs="Arial"/>
          <w:i/>
          <w:iCs/>
          <w:color w:val="222222"/>
          <w:sz w:val="23"/>
          <w:szCs w:val="23"/>
        </w:rPr>
        <w:t>Elinore</w:t>
      </w:r>
      <w:proofErr w:type="spellEnd"/>
      <w:r w:rsidRPr="00864481">
        <w:rPr>
          <w:rFonts w:ascii="Arial" w:eastAsia="Times New Roman" w:hAnsi="Arial" w:cs="Arial"/>
          <w:i/>
          <w:iCs/>
          <w:color w:val="222222"/>
          <w:sz w:val="23"/>
          <w:szCs w:val="23"/>
        </w:rPr>
        <w:t xml:space="preserve"> </w:t>
      </w:r>
      <w:proofErr w:type="spellStart"/>
      <w:r w:rsidRPr="00864481">
        <w:rPr>
          <w:rFonts w:ascii="Arial" w:eastAsia="Times New Roman" w:hAnsi="Arial" w:cs="Arial"/>
          <w:i/>
          <w:iCs/>
          <w:color w:val="222222"/>
          <w:sz w:val="23"/>
          <w:szCs w:val="23"/>
        </w:rPr>
        <w:t>McCance</w:t>
      </w:r>
      <w:proofErr w:type="spellEnd"/>
      <w:r w:rsidRPr="00864481">
        <w:rPr>
          <w:rFonts w:ascii="Arial" w:eastAsia="Times New Roman" w:hAnsi="Arial" w:cs="Arial"/>
          <w:i/>
          <w:iCs/>
          <w:color w:val="222222"/>
          <w:sz w:val="23"/>
          <w:szCs w:val="23"/>
        </w:rPr>
        <w:t>-Katz, MD, PhD is a psychiatrist with a specialty in addiction psychiatry. She served as Assistant Secretary for Mental Health and Substance Use at the U.S. Department of Health and Human Services from 2017-2021.</w:t>
      </w:r>
    </w:p>
    <w:p w:rsidR="00864481" w:rsidRPr="00864481" w:rsidRDefault="00864481">
      <w:pPr>
        <w:rPr>
          <w:rFonts w:ascii="Arial" w:hAnsi="Arial" w:cs="Arial"/>
        </w:rPr>
      </w:pPr>
    </w:p>
    <w:sectPr w:rsidR="00864481" w:rsidRPr="0086448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45" w:rsidRDefault="002F7E45" w:rsidP="001757B0">
      <w:pPr>
        <w:spacing w:after="0" w:line="240" w:lineRule="auto"/>
      </w:pPr>
      <w:r>
        <w:separator/>
      </w:r>
    </w:p>
  </w:endnote>
  <w:endnote w:type="continuationSeparator" w:id="0">
    <w:p w:rsidR="002F7E45" w:rsidRDefault="002F7E45" w:rsidP="0017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663591"/>
      <w:docPartObj>
        <w:docPartGallery w:val="Page Numbers (Bottom of Page)"/>
        <w:docPartUnique/>
      </w:docPartObj>
    </w:sdtPr>
    <w:sdtEndPr>
      <w:rPr>
        <w:noProof/>
      </w:rPr>
    </w:sdtEndPr>
    <w:sdtContent>
      <w:p w:rsidR="001757B0" w:rsidRDefault="001757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757B0" w:rsidRDefault="001757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45" w:rsidRDefault="002F7E45" w:rsidP="001757B0">
      <w:pPr>
        <w:spacing w:after="0" w:line="240" w:lineRule="auto"/>
      </w:pPr>
      <w:r>
        <w:separator/>
      </w:r>
    </w:p>
  </w:footnote>
  <w:footnote w:type="continuationSeparator" w:id="0">
    <w:p w:rsidR="002F7E45" w:rsidRDefault="002F7E45" w:rsidP="00175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81"/>
    <w:rsid w:val="001757B0"/>
    <w:rsid w:val="002F7E45"/>
    <w:rsid w:val="006901DE"/>
    <w:rsid w:val="0086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A184"/>
  <w15:chartTrackingRefBased/>
  <w15:docId w15:val="{6F2C01FE-01B2-47D6-AB3E-98A5A59F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4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481"/>
    <w:rPr>
      <w:rFonts w:ascii="Times New Roman" w:eastAsia="Times New Roman" w:hAnsi="Times New Roman" w:cs="Times New Roman"/>
      <w:b/>
      <w:bCs/>
      <w:kern w:val="36"/>
      <w:sz w:val="48"/>
      <w:szCs w:val="48"/>
    </w:rPr>
  </w:style>
  <w:style w:type="character" w:customStyle="1" w:styleId="tdb-author-by">
    <w:name w:val="tdb-author-by"/>
    <w:basedOn w:val="DefaultParagraphFont"/>
    <w:rsid w:val="00864481"/>
  </w:style>
  <w:style w:type="character" w:styleId="Hyperlink">
    <w:name w:val="Hyperlink"/>
    <w:basedOn w:val="DefaultParagraphFont"/>
    <w:uiPriority w:val="99"/>
    <w:semiHidden/>
    <w:unhideWhenUsed/>
    <w:rsid w:val="00864481"/>
    <w:rPr>
      <w:color w:val="0000FF"/>
      <w:u w:val="single"/>
    </w:rPr>
  </w:style>
  <w:style w:type="paragraph" w:styleId="NormalWeb">
    <w:name w:val="Normal (Web)"/>
    <w:basedOn w:val="Normal"/>
    <w:uiPriority w:val="99"/>
    <w:semiHidden/>
    <w:unhideWhenUsed/>
    <w:rsid w:val="00864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articlebody-firstletter">
    <w:name w:val="articlepage-articlebody-firstletter"/>
    <w:basedOn w:val="DefaultParagraphFont"/>
    <w:rsid w:val="00864481"/>
  </w:style>
  <w:style w:type="character" w:customStyle="1" w:styleId="link">
    <w:name w:val="link"/>
    <w:basedOn w:val="DefaultParagraphFont"/>
    <w:rsid w:val="00864481"/>
  </w:style>
  <w:style w:type="paragraph" w:styleId="Header">
    <w:name w:val="header"/>
    <w:basedOn w:val="Normal"/>
    <w:link w:val="HeaderChar"/>
    <w:uiPriority w:val="99"/>
    <w:unhideWhenUsed/>
    <w:rsid w:val="0017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B0"/>
  </w:style>
  <w:style w:type="paragraph" w:styleId="Footer">
    <w:name w:val="footer"/>
    <w:basedOn w:val="Normal"/>
    <w:link w:val="FooterChar"/>
    <w:uiPriority w:val="99"/>
    <w:unhideWhenUsed/>
    <w:rsid w:val="0017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1220">
      <w:bodyDiv w:val="1"/>
      <w:marLeft w:val="0"/>
      <w:marRight w:val="0"/>
      <w:marTop w:val="0"/>
      <w:marBottom w:val="0"/>
      <w:divBdr>
        <w:top w:val="none" w:sz="0" w:space="0" w:color="auto"/>
        <w:left w:val="none" w:sz="0" w:space="0" w:color="auto"/>
        <w:bottom w:val="none" w:sz="0" w:space="0" w:color="auto"/>
        <w:right w:val="none" w:sz="0" w:space="0" w:color="auto"/>
      </w:divBdr>
      <w:divsChild>
        <w:div w:id="469444738">
          <w:marLeft w:val="0"/>
          <w:marRight w:val="0"/>
          <w:marTop w:val="0"/>
          <w:marBottom w:val="0"/>
          <w:divBdr>
            <w:top w:val="none" w:sz="0" w:space="0" w:color="auto"/>
            <w:left w:val="none" w:sz="0" w:space="0" w:color="auto"/>
            <w:bottom w:val="none" w:sz="0" w:space="0" w:color="auto"/>
            <w:right w:val="none" w:sz="0" w:space="0" w:color="auto"/>
          </w:divBdr>
          <w:divsChild>
            <w:div w:id="221793967">
              <w:marLeft w:val="-360"/>
              <w:marRight w:val="-360"/>
              <w:marTop w:val="0"/>
              <w:marBottom w:val="0"/>
              <w:divBdr>
                <w:top w:val="none" w:sz="0" w:space="0" w:color="auto"/>
                <w:left w:val="none" w:sz="0" w:space="0" w:color="auto"/>
                <w:bottom w:val="none" w:sz="0" w:space="0" w:color="auto"/>
                <w:right w:val="none" w:sz="0" w:space="0" w:color="auto"/>
              </w:divBdr>
              <w:divsChild>
                <w:div w:id="1051075707">
                  <w:marLeft w:val="0"/>
                  <w:marRight w:val="0"/>
                  <w:marTop w:val="0"/>
                  <w:marBottom w:val="0"/>
                  <w:divBdr>
                    <w:top w:val="none" w:sz="0" w:space="0" w:color="auto"/>
                    <w:left w:val="none" w:sz="0" w:space="0" w:color="auto"/>
                    <w:bottom w:val="none" w:sz="0" w:space="0" w:color="auto"/>
                    <w:right w:val="none" w:sz="0" w:space="0" w:color="auto"/>
                  </w:divBdr>
                  <w:divsChild>
                    <w:div w:id="1680429997">
                      <w:marLeft w:val="0"/>
                      <w:marRight w:val="0"/>
                      <w:marTop w:val="0"/>
                      <w:marBottom w:val="0"/>
                      <w:divBdr>
                        <w:top w:val="none" w:sz="0" w:space="0" w:color="auto"/>
                        <w:left w:val="none" w:sz="0" w:space="0" w:color="auto"/>
                        <w:bottom w:val="none" w:sz="0" w:space="0" w:color="auto"/>
                        <w:right w:val="none" w:sz="0" w:space="0" w:color="auto"/>
                      </w:divBdr>
                      <w:divsChild>
                        <w:div w:id="1655135995">
                          <w:marLeft w:val="0"/>
                          <w:marRight w:val="0"/>
                          <w:marTop w:val="0"/>
                          <w:marBottom w:val="285"/>
                          <w:divBdr>
                            <w:top w:val="none" w:sz="0" w:space="0" w:color="auto"/>
                            <w:left w:val="none" w:sz="0" w:space="0" w:color="auto"/>
                            <w:bottom w:val="none" w:sz="0" w:space="0" w:color="auto"/>
                            <w:right w:val="none" w:sz="0" w:space="0" w:color="auto"/>
                          </w:divBdr>
                          <w:divsChild>
                            <w:div w:id="6096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15219">
          <w:marLeft w:val="0"/>
          <w:marRight w:val="0"/>
          <w:marTop w:val="0"/>
          <w:marBottom w:val="0"/>
          <w:divBdr>
            <w:top w:val="none" w:sz="0" w:space="0" w:color="auto"/>
            <w:left w:val="none" w:sz="0" w:space="0" w:color="auto"/>
            <w:bottom w:val="none" w:sz="0" w:space="0" w:color="auto"/>
            <w:right w:val="none" w:sz="0" w:space="0" w:color="auto"/>
          </w:divBdr>
          <w:divsChild>
            <w:div w:id="1925844304">
              <w:marLeft w:val="-360"/>
              <w:marRight w:val="-360"/>
              <w:marTop w:val="0"/>
              <w:marBottom w:val="0"/>
              <w:divBdr>
                <w:top w:val="none" w:sz="0" w:space="0" w:color="auto"/>
                <w:left w:val="none" w:sz="0" w:space="0" w:color="auto"/>
                <w:bottom w:val="none" w:sz="0" w:space="0" w:color="auto"/>
                <w:right w:val="none" w:sz="0" w:space="0" w:color="auto"/>
              </w:divBdr>
              <w:divsChild>
                <w:div w:id="2068991101">
                  <w:marLeft w:val="0"/>
                  <w:marRight w:val="0"/>
                  <w:marTop w:val="0"/>
                  <w:marBottom w:val="0"/>
                  <w:divBdr>
                    <w:top w:val="none" w:sz="0" w:space="0" w:color="auto"/>
                    <w:left w:val="none" w:sz="0" w:space="0" w:color="auto"/>
                    <w:bottom w:val="none" w:sz="0" w:space="0" w:color="auto"/>
                    <w:right w:val="none" w:sz="0" w:space="0" w:color="auto"/>
                  </w:divBdr>
                  <w:divsChild>
                    <w:div w:id="1406800430">
                      <w:marLeft w:val="0"/>
                      <w:marRight w:val="0"/>
                      <w:marTop w:val="0"/>
                      <w:marBottom w:val="0"/>
                      <w:divBdr>
                        <w:top w:val="none" w:sz="0" w:space="0" w:color="auto"/>
                        <w:left w:val="none" w:sz="0" w:space="0" w:color="auto"/>
                        <w:bottom w:val="none" w:sz="0" w:space="0" w:color="auto"/>
                        <w:right w:val="none" w:sz="0" w:space="0" w:color="auto"/>
                      </w:divBdr>
                      <w:divsChild>
                        <w:div w:id="1683241831">
                          <w:marLeft w:val="0"/>
                          <w:marRight w:val="0"/>
                          <w:marTop w:val="0"/>
                          <w:marBottom w:val="240"/>
                          <w:divBdr>
                            <w:top w:val="none" w:sz="0" w:space="0" w:color="auto"/>
                            <w:left w:val="none" w:sz="0" w:space="0" w:color="auto"/>
                            <w:bottom w:val="none" w:sz="0" w:space="0" w:color="auto"/>
                            <w:right w:val="none" w:sz="0" w:space="0" w:color="auto"/>
                          </w:divBdr>
                          <w:divsChild>
                            <w:div w:id="1723401446">
                              <w:marLeft w:val="0"/>
                              <w:marRight w:val="0"/>
                              <w:marTop w:val="0"/>
                              <w:marBottom w:val="0"/>
                              <w:divBdr>
                                <w:top w:val="none" w:sz="0" w:space="0" w:color="auto"/>
                                <w:left w:val="none" w:sz="0" w:space="0" w:color="auto"/>
                                <w:bottom w:val="none" w:sz="0" w:space="0" w:color="auto"/>
                                <w:right w:val="none" w:sz="0" w:space="0" w:color="auto"/>
                              </w:divBdr>
                              <w:divsChild>
                                <w:div w:id="5866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7797">
                          <w:marLeft w:val="0"/>
                          <w:marRight w:val="0"/>
                          <w:marTop w:val="0"/>
                          <w:marBottom w:val="345"/>
                          <w:divBdr>
                            <w:top w:val="none" w:sz="0" w:space="0" w:color="auto"/>
                            <w:left w:val="none" w:sz="0" w:space="0" w:color="auto"/>
                            <w:bottom w:val="none" w:sz="0" w:space="0" w:color="auto"/>
                            <w:right w:val="none" w:sz="0" w:space="0" w:color="auto"/>
                          </w:divBdr>
                          <w:divsChild>
                            <w:div w:id="822430088">
                              <w:marLeft w:val="-45"/>
                              <w:marRight w:val="-45"/>
                              <w:marTop w:val="0"/>
                              <w:marBottom w:val="0"/>
                              <w:divBdr>
                                <w:top w:val="none" w:sz="0" w:space="0" w:color="auto"/>
                                <w:left w:val="none" w:sz="0" w:space="0" w:color="auto"/>
                                <w:bottom w:val="none" w:sz="0" w:space="0" w:color="auto"/>
                                <w:right w:val="none" w:sz="0" w:space="0" w:color="auto"/>
                              </w:divBdr>
                              <w:divsChild>
                                <w:div w:id="34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01519">
                  <w:marLeft w:val="0"/>
                  <w:marRight w:val="0"/>
                  <w:marTop w:val="0"/>
                  <w:marBottom w:val="0"/>
                  <w:divBdr>
                    <w:top w:val="none" w:sz="0" w:space="0" w:color="auto"/>
                    <w:left w:val="none" w:sz="0" w:space="0" w:color="auto"/>
                    <w:bottom w:val="none" w:sz="0" w:space="0" w:color="auto"/>
                    <w:right w:val="none" w:sz="0" w:space="0" w:color="auto"/>
                  </w:divBdr>
                  <w:divsChild>
                    <w:div w:id="1777944552">
                      <w:marLeft w:val="0"/>
                      <w:marRight w:val="0"/>
                      <w:marTop w:val="0"/>
                      <w:marBottom w:val="0"/>
                      <w:divBdr>
                        <w:top w:val="none" w:sz="0" w:space="0" w:color="auto"/>
                        <w:left w:val="none" w:sz="0" w:space="0" w:color="auto"/>
                        <w:bottom w:val="none" w:sz="0" w:space="0" w:color="auto"/>
                        <w:right w:val="none" w:sz="0" w:space="0" w:color="auto"/>
                      </w:divBdr>
                      <w:divsChild>
                        <w:div w:id="2128810048">
                          <w:marLeft w:val="0"/>
                          <w:marRight w:val="0"/>
                          <w:marTop w:val="0"/>
                          <w:marBottom w:val="240"/>
                          <w:divBdr>
                            <w:top w:val="none" w:sz="0" w:space="0" w:color="auto"/>
                            <w:left w:val="none" w:sz="0" w:space="0" w:color="auto"/>
                            <w:bottom w:val="none" w:sz="0" w:space="0" w:color="auto"/>
                            <w:right w:val="none" w:sz="0" w:space="0" w:color="auto"/>
                          </w:divBdr>
                          <w:divsChild>
                            <w:div w:id="20450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4255">
          <w:marLeft w:val="0"/>
          <w:marRight w:val="0"/>
          <w:marTop w:val="0"/>
          <w:marBottom w:val="0"/>
          <w:divBdr>
            <w:top w:val="none" w:sz="0" w:space="0" w:color="auto"/>
            <w:left w:val="none" w:sz="0" w:space="0" w:color="auto"/>
            <w:bottom w:val="none" w:sz="0" w:space="0" w:color="auto"/>
            <w:right w:val="none" w:sz="0" w:space="0" w:color="auto"/>
          </w:divBdr>
          <w:divsChild>
            <w:div w:id="1615095650">
              <w:marLeft w:val="-135"/>
              <w:marRight w:val="-135"/>
              <w:marTop w:val="0"/>
              <w:marBottom w:val="0"/>
              <w:divBdr>
                <w:top w:val="none" w:sz="0" w:space="0" w:color="auto"/>
                <w:left w:val="none" w:sz="0" w:space="0" w:color="auto"/>
                <w:bottom w:val="none" w:sz="0" w:space="0" w:color="auto"/>
                <w:right w:val="none" w:sz="0" w:space="0" w:color="auto"/>
              </w:divBdr>
              <w:divsChild>
                <w:div w:id="1054085067">
                  <w:marLeft w:val="0"/>
                  <w:marRight w:val="0"/>
                  <w:marTop w:val="0"/>
                  <w:marBottom w:val="0"/>
                  <w:divBdr>
                    <w:top w:val="none" w:sz="0" w:space="0" w:color="auto"/>
                    <w:left w:val="none" w:sz="0" w:space="0" w:color="auto"/>
                    <w:bottom w:val="none" w:sz="0" w:space="0" w:color="auto"/>
                    <w:right w:val="none" w:sz="0" w:space="0" w:color="auto"/>
                  </w:divBdr>
                  <w:divsChild>
                    <w:div w:id="2102409372">
                      <w:marLeft w:val="0"/>
                      <w:marRight w:val="0"/>
                      <w:marTop w:val="0"/>
                      <w:marBottom w:val="0"/>
                      <w:divBdr>
                        <w:top w:val="none" w:sz="0" w:space="0" w:color="auto"/>
                        <w:left w:val="none" w:sz="0" w:space="0" w:color="auto"/>
                        <w:bottom w:val="none" w:sz="0" w:space="0" w:color="auto"/>
                        <w:right w:val="none" w:sz="0" w:space="0" w:color="auto"/>
                      </w:divBdr>
                      <w:divsChild>
                        <w:div w:id="730153094">
                          <w:marLeft w:val="0"/>
                          <w:marRight w:val="0"/>
                          <w:marTop w:val="315"/>
                          <w:marBottom w:val="0"/>
                          <w:divBdr>
                            <w:top w:val="none" w:sz="0" w:space="0" w:color="auto"/>
                            <w:left w:val="none" w:sz="0" w:space="0" w:color="auto"/>
                            <w:bottom w:val="none" w:sz="0" w:space="0" w:color="auto"/>
                            <w:right w:val="none" w:sz="0" w:space="0" w:color="auto"/>
                          </w:divBdr>
                          <w:divsChild>
                            <w:div w:id="386104954">
                              <w:marLeft w:val="0"/>
                              <w:marRight w:val="0"/>
                              <w:marTop w:val="0"/>
                              <w:marBottom w:val="0"/>
                              <w:divBdr>
                                <w:top w:val="none" w:sz="0" w:space="0" w:color="auto"/>
                                <w:left w:val="none" w:sz="0" w:space="0" w:color="auto"/>
                                <w:bottom w:val="none" w:sz="0" w:space="0" w:color="auto"/>
                                <w:right w:val="none" w:sz="0" w:space="0" w:color="auto"/>
                              </w:divBdr>
                              <w:divsChild>
                                <w:div w:id="1701512099">
                                  <w:marLeft w:val="0"/>
                                  <w:marRight w:val="0"/>
                                  <w:marTop w:val="0"/>
                                  <w:marBottom w:val="0"/>
                                  <w:divBdr>
                                    <w:top w:val="none" w:sz="0" w:space="0" w:color="auto"/>
                                    <w:left w:val="none" w:sz="0" w:space="0" w:color="auto"/>
                                    <w:bottom w:val="none" w:sz="0" w:space="0" w:color="auto"/>
                                    <w:right w:val="none" w:sz="0" w:space="0" w:color="auto"/>
                                  </w:divBdr>
                                  <w:divsChild>
                                    <w:div w:id="1596471956">
                                      <w:marLeft w:val="0"/>
                                      <w:marRight w:val="0"/>
                                      <w:marTop w:val="0"/>
                                      <w:marBottom w:val="0"/>
                                      <w:divBdr>
                                        <w:top w:val="none" w:sz="0" w:space="0" w:color="auto"/>
                                        <w:left w:val="none" w:sz="0" w:space="0" w:color="auto"/>
                                        <w:bottom w:val="none" w:sz="0" w:space="0" w:color="auto"/>
                                        <w:right w:val="none" w:sz="0" w:space="0" w:color="auto"/>
                                      </w:divBdr>
                                      <w:divsChild>
                                        <w:div w:id="382482008">
                                          <w:marLeft w:val="0"/>
                                          <w:marRight w:val="0"/>
                                          <w:marTop w:val="0"/>
                                          <w:marBottom w:val="0"/>
                                          <w:divBdr>
                                            <w:top w:val="none" w:sz="0" w:space="0" w:color="auto"/>
                                            <w:left w:val="none" w:sz="0" w:space="0" w:color="auto"/>
                                            <w:bottom w:val="none" w:sz="0" w:space="0" w:color="auto"/>
                                            <w:right w:val="none" w:sz="0" w:space="0" w:color="auto"/>
                                          </w:divBdr>
                                          <w:divsChild>
                                            <w:div w:id="1553077023">
                                              <w:marLeft w:val="0"/>
                                              <w:marRight w:val="0"/>
                                              <w:marTop w:val="0"/>
                                              <w:marBottom w:val="0"/>
                                              <w:divBdr>
                                                <w:top w:val="none" w:sz="0" w:space="0" w:color="auto"/>
                                                <w:left w:val="none" w:sz="0" w:space="0" w:color="auto"/>
                                                <w:bottom w:val="none" w:sz="0" w:space="0" w:color="auto"/>
                                                <w:right w:val="none" w:sz="0" w:space="0" w:color="auto"/>
                                              </w:divBdr>
                                              <w:divsChild>
                                                <w:div w:id="1948611438">
                                                  <w:marLeft w:val="0"/>
                                                  <w:marRight w:val="0"/>
                                                  <w:marTop w:val="0"/>
                                                  <w:marBottom w:val="0"/>
                                                  <w:divBdr>
                                                    <w:top w:val="none" w:sz="0" w:space="0" w:color="auto"/>
                                                    <w:left w:val="none" w:sz="0" w:space="0" w:color="auto"/>
                                                    <w:bottom w:val="none" w:sz="0" w:space="0" w:color="auto"/>
                                                    <w:right w:val="none" w:sz="0" w:space="0" w:color="auto"/>
                                                  </w:divBdr>
                                                  <w:divsChild>
                                                    <w:div w:id="554976764">
                                                      <w:marLeft w:val="0"/>
                                                      <w:marRight w:val="0"/>
                                                      <w:marTop w:val="0"/>
                                                      <w:marBottom w:val="0"/>
                                                      <w:divBdr>
                                                        <w:top w:val="none" w:sz="0" w:space="0" w:color="auto"/>
                                                        <w:left w:val="none" w:sz="0" w:space="0" w:color="auto"/>
                                                        <w:bottom w:val="none" w:sz="0" w:space="0" w:color="auto"/>
                                                        <w:right w:val="none" w:sz="0" w:space="0" w:color="auto"/>
                                                      </w:divBdr>
                                                      <w:divsChild>
                                                        <w:div w:id="164052253">
                                                          <w:marLeft w:val="0"/>
                                                          <w:marRight w:val="0"/>
                                                          <w:marTop w:val="0"/>
                                                          <w:marBottom w:val="0"/>
                                                          <w:divBdr>
                                                            <w:top w:val="none" w:sz="0" w:space="0" w:color="auto"/>
                                                            <w:left w:val="none" w:sz="0" w:space="0" w:color="auto"/>
                                                            <w:bottom w:val="none" w:sz="0" w:space="0" w:color="auto"/>
                                                            <w:right w:val="none" w:sz="0" w:space="0" w:color="auto"/>
                                                          </w:divBdr>
                                                          <w:divsChild>
                                                            <w:div w:id="1282029300">
                                                              <w:marLeft w:val="0"/>
                                                              <w:marRight w:val="0"/>
                                                              <w:marTop w:val="0"/>
                                                              <w:marBottom w:val="0"/>
                                                              <w:divBdr>
                                                                <w:top w:val="none" w:sz="0" w:space="0" w:color="auto"/>
                                                                <w:left w:val="none" w:sz="0" w:space="0" w:color="auto"/>
                                                                <w:bottom w:val="none" w:sz="0" w:space="0" w:color="auto"/>
                                                                <w:right w:val="none" w:sz="0" w:space="0" w:color="auto"/>
                                                              </w:divBdr>
                                                            </w:div>
                                                            <w:div w:id="1321739587">
                                                              <w:marLeft w:val="0"/>
                                                              <w:marRight w:val="0"/>
                                                              <w:marTop w:val="0"/>
                                                              <w:marBottom w:val="0"/>
                                                              <w:divBdr>
                                                                <w:top w:val="none" w:sz="0" w:space="0" w:color="auto"/>
                                                                <w:left w:val="none" w:sz="0" w:space="0" w:color="auto"/>
                                                                <w:bottom w:val="none" w:sz="0" w:space="0" w:color="auto"/>
                                                                <w:right w:val="none" w:sz="0" w:space="0" w:color="auto"/>
                                                              </w:divBdr>
                                                              <w:divsChild>
                                                                <w:div w:id="811405041">
                                                                  <w:marLeft w:val="0"/>
                                                                  <w:marRight w:val="0"/>
                                                                  <w:marTop w:val="0"/>
                                                                  <w:marBottom w:val="0"/>
                                                                  <w:divBdr>
                                                                    <w:top w:val="none" w:sz="0" w:space="0" w:color="auto"/>
                                                                    <w:left w:val="none" w:sz="0" w:space="0" w:color="auto"/>
                                                                    <w:bottom w:val="none" w:sz="0" w:space="0" w:color="auto"/>
                                                                    <w:right w:val="none" w:sz="0" w:space="0" w:color="auto"/>
                                                                  </w:divBdr>
                                                                  <w:divsChild>
                                                                    <w:div w:id="974481600">
                                                                      <w:marLeft w:val="0"/>
                                                                      <w:marRight w:val="0"/>
                                                                      <w:marTop w:val="0"/>
                                                                      <w:marBottom w:val="0"/>
                                                                      <w:divBdr>
                                                                        <w:top w:val="none" w:sz="0" w:space="0" w:color="auto"/>
                                                                        <w:left w:val="none" w:sz="0" w:space="0" w:color="auto"/>
                                                                        <w:bottom w:val="none" w:sz="0" w:space="0" w:color="auto"/>
                                                                        <w:right w:val="none" w:sz="0" w:space="0" w:color="auto"/>
                                                                      </w:divBdr>
                                                                    </w:div>
                                                                  </w:divsChild>
                                                                </w:div>
                                                                <w:div w:id="571357622">
                                                                  <w:marLeft w:val="0"/>
                                                                  <w:marRight w:val="0"/>
                                                                  <w:marTop w:val="0"/>
                                                                  <w:marBottom w:val="0"/>
                                                                  <w:divBdr>
                                                                    <w:top w:val="none" w:sz="0" w:space="0" w:color="auto"/>
                                                                    <w:left w:val="none" w:sz="0" w:space="0" w:color="auto"/>
                                                                    <w:bottom w:val="none" w:sz="0" w:space="0" w:color="auto"/>
                                                                    <w:right w:val="none" w:sz="0" w:space="0" w:color="auto"/>
                                                                  </w:divBdr>
                                                                  <w:divsChild>
                                                                    <w:div w:id="952784389">
                                                                      <w:marLeft w:val="0"/>
                                                                      <w:marRight w:val="0"/>
                                                                      <w:marTop w:val="0"/>
                                                                      <w:marBottom w:val="0"/>
                                                                      <w:divBdr>
                                                                        <w:top w:val="none" w:sz="0" w:space="0" w:color="auto"/>
                                                                        <w:left w:val="none" w:sz="0" w:space="0" w:color="auto"/>
                                                                        <w:bottom w:val="none" w:sz="0" w:space="0" w:color="auto"/>
                                                                        <w:right w:val="none" w:sz="0" w:space="0" w:color="auto"/>
                                                                      </w:divBdr>
                                                                    </w:div>
                                                                  </w:divsChild>
                                                                </w:div>
                                                                <w:div w:id="723067124">
                                                                  <w:marLeft w:val="0"/>
                                                                  <w:marRight w:val="0"/>
                                                                  <w:marTop w:val="0"/>
                                                                  <w:marBottom w:val="0"/>
                                                                  <w:divBdr>
                                                                    <w:top w:val="none" w:sz="0" w:space="0" w:color="auto"/>
                                                                    <w:left w:val="none" w:sz="0" w:space="0" w:color="auto"/>
                                                                    <w:bottom w:val="none" w:sz="0" w:space="0" w:color="auto"/>
                                                                    <w:right w:val="none" w:sz="0" w:space="0" w:color="auto"/>
                                                                  </w:divBdr>
                                                                  <w:divsChild>
                                                                    <w:div w:id="2827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tag/washington-dc" TargetMode="External"/><Relationship Id="rId13" Type="http://schemas.openxmlformats.org/officeDocument/2006/relationships/hyperlink" Target="https://www.thelancet.com/journals/lancet/article/PIIS0140-6736(87)92620-1/fulltext" TargetMode="External"/><Relationship Id="rId18" Type="http://schemas.openxmlformats.org/officeDocument/2006/relationships/hyperlink" Target="https://nap.nationalacademies.org/catalog/24625/the-health-effects-of-cannabis-and-cannabinoids-the-current-stat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washingtonexaminer.com/tag/marijuana" TargetMode="External"/><Relationship Id="rId12" Type="http://schemas.openxmlformats.org/officeDocument/2006/relationships/hyperlink" Target="https://www.ncbi.nlm.nih.gov/pmc/articles/PMC6312155/" TargetMode="External"/><Relationship Id="rId17" Type="http://schemas.openxmlformats.org/officeDocument/2006/relationships/hyperlink" Target="https://pubmed.ncbi.nlm.nih.gov/35255711/" TargetMode="External"/><Relationship Id="rId2" Type="http://schemas.openxmlformats.org/officeDocument/2006/relationships/settings" Target="settings.xml"/><Relationship Id="rId16" Type="http://schemas.openxmlformats.org/officeDocument/2006/relationships/hyperlink" Target="https://www.cdc.gov/marijuana/featured-topics/what-we-know-about-marijuana.html?CDC_AA_refVal=https%3A%2F%2Fwww.cdc.gov%2Finjury%2Ffeatures%2Fmarijuana-health-effects%2Findex.html" TargetMode="External"/><Relationship Id="rId20" Type="http://schemas.openxmlformats.org/officeDocument/2006/relationships/hyperlink" Target="https://www.opensecrets.org/federal-lobbying/industries/summary?id=N09" TargetMode="External"/><Relationship Id="rId1" Type="http://schemas.openxmlformats.org/officeDocument/2006/relationships/styles" Target="styles.xml"/><Relationship Id="rId6" Type="http://schemas.openxmlformats.org/officeDocument/2006/relationships/hyperlink" Target="https://www.washingtonexaminer.com/author/elinore-mccance-katz/" TargetMode="External"/><Relationship Id="rId11" Type="http://schemas.openxmlformats.org/officeDocument/2006/relationships/hyperlink" Target="https://www.biologicalpsychiatryjournal.com/article/S0006-3223(16)00045-7/fulltext" TargetMode="External"/><Relationship Id="rId5" Type="http://schemas.openxmlformats.org/officeDocument/2006/relationships/endnotes" Target="endnotes.xml"/><Relationship Id="rId15" Type="http://schemas.openxmlformats.org/officeDocument/2006/relationships/hyperlink" Target="https://pubmed.ncbi.nlm.nih.gov/31316694/" TargetMode="External"/><Relationship Id="rId23" Type="http://schemas.openxmlformats.org/officeDocument/2006/relationships/theme" Target="theme/theme1.xml"/><Relationship Id="rId10" Type="http://schemas.openxmlformats.org/officeDocument/2006/relationships/hyperlink" Target="https://www.ncbi.nlm.nih.gov/pmc/articles/PMC6312155/" TargetMode="External"/><Relationship Id="rId19" Type="http://schemas.openxmlformats.org/officeDocument/2006/relationships/hyperlink" Target="https://www.samhsa.gov/data/report/2021-nsduh-annual-national-report" TargetMode="External"/><Relationship Id="rId4" Type="http://schemas.openxmlformats.org/officeDocument/2006/relationships/footnotes" Target="footnotes.xml"/><Relationship Id="rId9" Type="http://schemas.openxmlformats.org/officeDocument/2006/relationships/hyperlink" Target="https://www.washingtonexaminer.com/tag/congress" TargetMode="External"/><Relationship Id="rId14" Type="http://schemas.openxmlformats.org/officeDocument/2006/relationships/hyperlink" Target="https://nap.nationalacademies.org/catalog/24625/the-health-effects-of-cannabis-and-cannabinoids-the-current-st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ORI</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Winters</dc:creator>
  <cp:keywords/>
  <dc:description/>
  <cp:lastModifiedBy>Ken Winters</cp:lastModifiedBy>
  <cp:revision>2</cp:revision>
  <dcterms:created xsi:type="dcterms:W3CDTF">2024-01-08T14:35:00Z</dcterms:created>
  <dcterms:modified xsi:type="dcterms:W3CDTF">2024-01-08T15:10:00Z</dcterms:modified>
</cp:coreProperties>
</file>